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8A" w:rsidRPr="003857CB" w:rsidRDefault="009F218A" w:rsidP="009F218A">
      <w:pPr>
        <w:pStyle w:val="Livro"/>
      </w:pPr>
      <w:bookmarkStart w:id="0" w:name="_Toc453590972"/>
      <w:bookmarkStart w:id="1" w:name="_GoBack"/>
      <w:r w:rsidRPr="003857CB">
        <w:t>ANEXO LC-03 - DECLARAÇÃO DE DOCUMENTOS À DISPOSIÇÃO DO TCE-SP</w:t>
      </w:r>
      <w:bookmarkEnd w:id="0"/>
    </w:p>
    <w:bookmarkEnd w:id="1"/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CONTRATANTE: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CNPJ Nº: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CONTRATADA: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CNPJ Nº: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CONTRATO N° (DE ORIGEM):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DATA DA ASSINATURA: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VIGÊNCIA: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OBJETO: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VALOR (R$):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proofErr w:type="gramStart"/>
      <w:r w:rsidRPr="003857CB">
        <w:rPr>
          <w:rFonts w:ascii="Arial" w:hAnsi="Arial" w:cs="Arial"/>
          <w:sz w:val="24"/>
          <w:szCs w:val="24"/>
        </w:rPr>
        <w:t>Declaro(</w:t>
      </w:r>
      <w:proofErr w:type="gramEnd"/>
      <w:r w:rsidRPr="003857CB">
        <w:rPr>
          <w:rFonts w:ascii="Arial" w:hAnsi="Arial" w:cs="Arial"/>
          <w:sz w:val="24"/>
          <w:szCs w:val="24"/>
        </w:rPr>
        <w:t>amos), na qualidade de responsável(</w:t>
      </w:r>
      <w:proofErr w:type="spellStart"/>
      <w:r w:rsidRPr="003857CB">
        <w:rPr>
          <w:rFonts w:ascii="Arial" w:hAnsi="Arial" w:cs="Arial"/>
          <w:sz w:val="24"/>
          <w:szCs w:val="24"/>
        </w:rPr>
        <w:t>is</w:t>
      </w:r>
      <w:proofErr w:type="spellEnd"/>
      <w:r w:rsidRPr="003857CB">
        <w:rPr>
          <w:rFonts w:ascii="Arial" w:hAnsi="Arial" w:cs="Arial"/>
          <w:sz w:val="24"/>
          <w:szCs w:val="24"/>
        </w:rPr>
        <w:t>) pela entidade supra epigrafada, sob as penas da Lei, que os demais documentos originais, atinentes à correspondente licitação, encontram-se no respectivo processo administrativo arquivado na origem à disposição do Tribunal de Contas do Estado de São Paulo, e serão remetidos quando requisitados.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i/>
          <w:sz w:val="24"/>
          <w:szCs w:val="24"/>
        </w:rPr>
      </w:pPr>
      <w:r w:rsidRPr="003857CB">
        <w:rPr>
          <w:rFonts w:ascii="Arial" w:hAnsi="Arial" w:cs="Arial"/>
          <w:i/>
          <w:sz w:val="24"/>
          <w:szCs w:val="24"/>
        </w:rPr>
        <w:t xml:space="preserve">Em se tratando de obras/serviços de engenharia: 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proofErr w:type="gramStart"/>
      <w:r w:rsidRPr="003857CB">
        <w:rPr>
          <w:rFonts w:ascii="Arial" w:hAnsi="Arial" w:cs="Arial"/>
          <w:sz w:val="24"/>
          <w:szCs w:val="24"/>
        </w:rPr>
        <w:t>Declaro(</w:t>
      </w:r>
      <w:proofErr w:type="gramEnd"/>
      <w:r w:rsidRPr="003857CB">
        <w:rPr>
          <w:rFonts w:ascii="Arial" w:hAnsi="Arial" w:cs="Arial"/>
          <w:sz w:val="24"/>
          <w:szCs w:val="24"/>
        </w:rPr>
        <w:t>amos), na qualidade de responsável(</w:t>
      </w:r>
      <w:proofErr w:type="spellStart"/>
      <w:r w:rsidRPr="003857CB">
        <w:rPr>
          <w:rFonts w:ascii="Arial" w:hAnsi="Arial" w:cs="Arial"/>
          <w:sz w:val="24"/>
          <w:szCs w:val="24"/>
        </w:rPr>
        <w:t>is</w:t>
      </w:r>
      <w:proofErr w:type="spellEnd"/>
      <w:r w:rsidRPr="003857CB">
        <w:rPr>
          <w:rFonts w:ascii="Arial" w:hAnsi="Arial" w:cs="Arial"/>
          <w:sz w:val="24"/>
          <w:szCs w:val="24"/>
        </w:rPr>
        <w:t>) pela entidade supra epigrafada, sob as penas da Lei, que os demais documentos originais, atinentes à correspondente licitação, em especial, os a seguir relacionados, encontram-se no respectivo processo administrativo arquivado na origem à disposição do Tribunal de Contas do Estado de São Paulo, e serão remetidos quando requisitados: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a) memorial descritivo dos trabalhos e respectivo cronograma físico-financeiro;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b) orçamento detalhado em planilhas que expressem a composição de todos os seus custos unitários;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c) previsão de recursos orçamentários que assegurem o pagamento das obrigações decorrentes de obras ou serviços a serem executados no exercício financeiro em curso, de acordo com o respectivo cronograma;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 xml:space="preserve">d) comprovação no Plano Plurianual de que o produto das obras ou serviços foi contemplado em suas metas; 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e) as plantas e projetos de engenharia e arquitetura.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LOCAL e DATA:</w:t>
      </w:r>
    </w:p>
    <w:p w:rsidR="009F218A" w:rsidRPr="003857CB" w:rsidRDefault="009F218A" w:rsidP="009F218A">
      <w:pPr>
        <w:autoSpaceDE w:val="0"/>
        <w:autoSpaceDN w:val="0"/>
        <w:adjustRightInd w:val="0"/>
        <w:ind w:firstLine="0"/>
        <w:rPr>
          <w:snapToGrid w:val="0"/>
          <w:lang w:eastAsia="pt-BR"/>
        </w:rPr>
      </w:pPr>
      <w:r w:rsidRPr="003857CB">
        <w:rPr>
          <w:rFonts w:ascii="Arial" w:hAnsi="Arial" w:cs="Arial"/>
          <w:sz w:val="24"/>
          <w:szCs w:val="24"/>
        </w:rPr>
        <w:t>RESPONSÁVEL: (nome, cargo, e-mail e assinatura</w:t>
      </w:r>
      <w:proofErr w:type="gramStart"/>
      <w:r w:rsidRPr="003857CB">
        <w:rPr>
          <w:rFonts w:ascii="Arial" w:hAnsi="Arial" w:cs="Arial"/>
          <w:sz w:val="24"/>
          <w:szCs w:val="24"/>
        </w:rPr>
        <w:t>)</w:t>
      </w:r>
      <w:proofErr w:type="gramEnd"/>
    </w:p>
    <w:p w:rsidR="00030D10" w:rsidRPr="00036FD5" w:rsidRDefault="00030D10">
      <w:pPr>
        <w:rPr>
          <w:rFonts w:asciiTheme="minorHAnsi" w:hAnsiTheme="minorHAnsi"/>
        </w:rPr>
      </w:pPr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8A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9F218A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18A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9F218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9F218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18A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9F218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9F218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2016-08-03T19:46:00Z</dcterms:created>
  <dcterms:modified xsi:type="dcterms:W3CDTF">2016-08-03T19:47:00Z</dcterms:modified>
</cp:coreProperties>
</file>